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Esport ma szansę stać się jednym z najbardziej pożądanych kierunków studiów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Esport to jedna z najszybciej rozwijających się dyscyplin na całym świecie. Od kilku lat nie jest to już zwykłe granie na komputerze w ulubiony tytuł, ale przede wszystkim dochodowy biznes. Topowe korporacje szukają pracowników - specjalistów, którzy dzięki odpowiedniej wiedzy staną na wysokości zadania i wprowadzą je w szereg inicjatyw i projektów esportowych.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sportów elektronicznych w Polsce stale się powiększa, a coraz więcej młodych ludzi decyduje się na podjęcie pracy w szeroko pojętym gamingu. Według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itwiz.pl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2020 roku w Polsce około </w:t>
      </w:r>
      <w:r>
        <w:rPr>
          <w:rFonts w:ascii="calibri" w:hAnsi="calibri" w:eastAsia="calibri" w:cs="calibri"/>
          <w:sz w:val="24"/>
          <w:szCs w:val="24"/>
          <w:b/>
        </w:rPr>
        <w:t xml:space="preserve">10 tysięcy osób</w:t>
      </w:r>
      <w:r>
        <w:rPr>
          <w:rFonts w:ascii="calibri" w:hAnsi="calibri" w:eastAsia="calibri" w:cs="calibri"/>
          <w:sz w:val="24"/>
          <w:szCs w:val="24"/>
        </w:rPr>
        <w:t xml:space="preserve"> pracowało w branży gier video. Z myślą o tych, którzy chcieliby w przyszłości do nich dołączyć,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devils.one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wraz 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Wyższą Szkołą Kultury Fizycznej i Turystyki im. Haliny Konopackiej w Pruszkowie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utworzyli pierwsze tego typu </w:t>
      </w:r>
      <w:r>
        <w:rPr>
          <w:rFonts w:ascii="calibri" w:hAnsi="calibri" w:eastAsia="calibri" w:cs="calibri"/>
          <w:sz w:val="24"/>
          <w:szCs w:val="24"/>
          <w:b/>
        </w:rPr>
        <w:t xml:space="preserve">studia esportowe I stopnia na poziomie licencjackim </w:t>
      </w:r>
      <w:r>
        <w:rPr>
          <w:rFonts w:ascii="calibri" w:hAnsi="calibri" w:eastAsia="calibri" w:cs="calibri"/>
          <w:sz w:val="24"/>
          <w:szCs w:val="24"/>
        </w:rPr>
        <w:t xml:space="preserve">w Polsce, które będą prowadzone w trybie </w:t>
      </w:r>
      <w:r>
        <w:rPr>
          <w:rFonts w:ascii="calibri" w:hAnsi="calibri" w:eastAsia="calibri" w:cs="calibri"/>
          <w:sz w:val="24"/>
          <w:szCs w:val="24"/>
          <w:b/>
        </w:rPr>
        <w:t xml:space="preserve">zdalnym</w:t>
      </w:r>
      <w:r>
        <w:rPr>
          <w:rFonts w:ascii="calibri" w:hAnsi="calibri" w:eastAsia="calibri" w:cs="calibri"/>
          <w:sz w:val="24"/>
          <w:szCs w:val="24"/>
        </w:rPr>
        <w:t xml:space="preserve">. Studenci będą mogli liczyć na doświadczoną, wykwalifikowaną kadrę wykładowców, w której skład wchodzić będą założyciele organizacji esportowych, managerowie, eksperci, a także trenerzy, zawodnicy oraz influencerzy esportowi.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nauki, absolwenci kierunku mogą liczyć na 2 dyplomy: </w:t>
      </w:r>
      <w:r>
        <w:rPr>
          <w:rFonts w:ascii="calibri" w:hAnsi="calibri" w:eastAsia="calibri" w:cs="calibri"/>
          <w:sz w:val="24"/>
          <w:szCs w:val="24"/>
          <w:b/>
        </w:rPr>
        <w:t xml:space="preserve">z zakresu zarządzania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zarządzania esportem</w:t>
      </w:r>
      <w:r>
        <w:rPr>
          <w:rFonts w:ascii="calibri" w:hAnsi="calibri" w:eastAsia="calibri" w:cs="calibri"/>
          <w:sz w:val="24"/>
          <w:szCs w:val="24"/>
        </w:rPr>
        <w:t xml:space="preserve">. Dodatkowo, w trakcie trwania nauczania student uzyskuje </w:t>
      </w:r>
      <w:r>
        <w:rPr>
          <w:rFonts w:ascii="calibri" w:hAnsi="calibri" w:eastAsia="calibri" w:cs="calibri"/>
          <w:sz w:val="24"/>
          <w:szCs w:val="24"/>
          <w:b/>
        </w:rPr>
        <w:t xml:space="preserve">legitymację instruktora esportu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Oferta zajęć specjalizacyjnych to m.in</w:t>
      </w:r>
      <w:r>
        <w:rPr>
          <w:rFonts w:ascii="calibri" w:hAnsi="calibri" w:eastAsia="calibri" w:cs="calibri"/>
          <w:sz w:val="24"/>
          <w:szCs w:val="24"/>
        </w:rPr>
        <w:t xml:space="preserve">.: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Społeczno-prawne problemy działalności esportowej,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Psychologia esportu,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Finansowe aspekty prowadzenia drużyny esportowej,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Ryzyka i nieuczciwe praktyki związane z zakłócaniem rywalizacji i współzawodnictwa w esporcie,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w Internecie a esport,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Teoria sportu a ekosystem esportu,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Marketing i komunikacja w esporcie,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Budowanie modeli biznesowych w esporcie,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Analiza statystyczna wydarzeń esportowych,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organizacją esportową,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Metody szkoleniowe i treningowe w esporcie,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projektami esportowymi z uwzględnieniem środowiska cyfrowego,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Tworzenie treści cyfrowych w esporcie.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Absolwenci uzyskają możliwość zdobycia wiedzy o strukturach organizacji esportowych i o sposobie zarządzania nimi. Bardzo istotna będzie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wiedza praktyczna</w:t>
      </w:r>
      <w:r>
        <w:rPr>
          <w:rFonts w:ascii="calibri" w:hAnsi="calibri" w:eastAsia="calibri" w:cs="calibri"/>
          <w:sz w:val="24"/>
          <w:szCs w:val="24"/>
        </w:rPr>
        <w:t xml:space="preserve">, którą studenci będą mogli nabyć m.in. podczas letnich praktyk w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 Esports Performance Center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Warszawie. Kierunek studiów pozwoli słuchaczom brać czynny udział w tworzeniu i zarządzaniu m.in. drużynami esportowymi, eventami w sektorze, ale również będą oni kompetentni do zarządzania działami esportowymi w przedsiębiorstwach spoza branży, które potrzebują pracowników z wiedzą o funkcjonowaniu sportu elektronicznego.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Kierunek kształci nie tylko przyszłych pracowników podmiotów bezpośrednio związanych z esportem, ale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pracujących po stronie klientów</w:t>
      </w:r>
      <w:r>
        <w:rPr>
          <w:rFonts w:ascii="calibri" w:hAnsi="calibri" w:eastAsia="calibri" w:cs="calibri"/>
          <w:sz w:val="24"/>
          <w:szCs w:val="24"/>
        </w:rPr>
        <w:t xml:space="preserve">, będących pośrednio odbiorcami esportowej rywalizacji. Kierunek ma transferować wiedzę nabytą przez specjalistów z segmentu sportu elektronicznego na zewnątrz, przy jednoczesnym inkorporowaniu know-how innych branż.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Studenci poznają różne struktury organizacyjne powszechnie spotykane w esporcie, sporcie oraz szeroko pojętej branży rozrywkowej. Zaznajomią się również z </w:t>
      </w:r>
      <w:r>
        <w:rPr>
          <w:rFonts w:ascii="calibri" w:hAnsi="calibri" w:eastAsia="calibri" w:cs="calibri"/>
          <w:sz w:val="24"/>
          <w:szCs w:val="24"/>
          <w:b/>
        </w:rPr>
        <w:t xml:space="preserve">czynnikami, które przyczyniają się do sukcesu przedsiębiorstw w esporcie</w:t>
      </w:r>
      <w:r>
        <w:rPr>
          <w:rFonts w:ascii="calibri" w:hAnsi="calibri" w:eastAsia="calibri" w:cs="calibri"/>
          <w:sz w:val="24"/>
          <w:szCs w:val="24"/>
        </w:rPr>
        <w:t xml:space="preserve">, w tym branding, zarządzanie projektami, pozycjonowanie, infrastruktura i źródła finansowania. Zdobędą interdyscyplinarną wiedzę praktyczną, którą uzyskają od ekspertów ze świata esportu, sportu, prawa, finansów i mediów.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wielką rolę odgrywa poprawne ukształtowanie oraz edukacja, pozwalające przygotować absolwentów do pracy w esporcie, przedstawiły nam osoby ze świata gamingu, z którymi studenci spotkają się w czasie trwania nauki: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Paweł Książek (Esports Strategy &amp; Content Director w Kinguin)</w:t>
      </w:r>
      <w:r>
        <w:rPr>
          <w:rFonts w:ascii="calibri" w:hAnsi="calibri" w:eastAsia="calibri" w:cs="calibri"/>
          <w:sz w:val="24"/>
          <w:szCs w:val="24"/>
        </w:rPr>
        <w:t xml:space="preserve">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Edukowanie o esporcie jest bardzo ważne nie tylko dlatego, by promować i pokazywać dobre strony branży, ale też przez to, by uświadamiać ludzi o tym, z jakimi problemami spotykają się gracze, drużyny czy organizatorzy turniejów. Dlatego cieszymy się, że będziemy mogli przyczynić się do postawienia następnego kroku w tworzeniu kierunków esportowych w szkołach i na uczelniach, mając jednocześnie nadzieję, że to pomoże w przygotowaniu kolejnych specjalistów do pracy w tym specyficznym, ale ekscytującym środowisku</w:t>
      </w:r>
      <w:r>
        <w:rPr>
          <w:rFonts w:ascii="calibri" w:hAnsi="calibri" w:eastAsia="calibri" w:cs="calibri"/>
          <w:sz w:val="24"/>
          <w:szCs w:val="24"/>
        </w:rPr>
        <w:t xml:space="preserve">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Daria Rupniewska (CEO devils.one, odpowiadająca za koncept i program studiów w części esportowej</w:t>
      </w:r>
      <w:r>
        <w:rPr>
          <w:rFonts w:ascii="calibri" w:hAnsi="calibri" w:eastAsia="calibri" w:cs="calibri"/>
          <w:sz w:val="24"/>
          <w:szCs w:val="24"/>
        </w:rPr>
        <w:t xml:space="preserve">)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Absolwenci studiów mogą nie tylko zarządzać organizacją czy ludźmi, ale także projektami czy community. Zapotrzebowanie na tego typu wykształcenie to obecnie realna potrzeba w branży esportowej. Znając wymagania i deficyty w różnych organizacjach z branży, proponujemy studia adekwatne do potrzeb, z ekspercką kadrą i z opcją nauczania w pełni zdalnego, na terenie całej Polski. Dość nowatorskim podejściem jest także bezpośrednie zaproszenie influencerów ze świata gamingu do podzielenia się swoją wiedzą w ramach wykładów gościnnych. Już od pierwszego roku mamy nadzieję dostarczyć studentom wiedzę zarówno teoretyczną jak i praktyczną"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Karolina Kałużyńska (PR Manager w Gameset)</w:t>
      </w:r>
      <w:r>
        <w:rPr>
          <w:rFonts w:ascii="calibri" w:hAnsi="calibri" w:eastAsia="calibri" w:cs="calibri"/>
          <w:sz w:val="24"/>
          <w:szCs w:val="24"/>
        </w:rPr>
        <w:t xml:space="preserve">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Młodzi ludzie coraz bardziej interesują się karierą w świecie gamingu i esportu, dlatego tak ważne jest to, że powstają inicjatywy edukacyjne, które mogą ich do tego przygotować. Kluczowe jest, by pokazać studentom całe spektrum zawodów, które można wykonywać w tej branży i wyposażyć ich w wiedzę oraz umiejętności, dzięki którym będą mogli odnaleźć swoje miejsce w świecie esportu. Branża, by mogła się rozwijać potrzebuje nie tylko utalentowanych graczy, ale także specjalistów z wiedzą z zakresu zarządzania, biznesu czy marketingu."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ofercie kierunku, możecie Państwo znaleźć pod tym linkiem: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https://www.wskfit.pl/e-sport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zatem Esport ma szansę stać się jednym z najbardziej pożądanych kierunków studiów w Polsce?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The Game Industry of 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opublikowanego przez </w:t>
      </w:r>
      <w:r>
        <w:rPr>
          <w:rFonts w:ascii="calibri" w:hAnsi="calibri" w:eastAsia="calibri" w:cs="calibri"/>
          <w:sz w:val="24"/>
          <w:szCs w:val="24"/>
        </w:rPr>
        <w:t xml:space="preserve">Polską Agencję Rozwoju Przedsiębiorczości w 2020 r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na przestrzeni ostatnich kilkunastu lat branża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gamedev</w:t>
      </w:r>
      <w:r>
        <w:rPr>
          <w:rFonts w:ascii="calibri" w:hAnsi="calibri" w:eastAsia="calibri" w:cs="calibri"/>
          <w:sz w:val="24"/>
          <w:szCs w:val="24"/>
        </w:rPr>
        <w:t xml:space="preserve"> rozwinęła się na niewyobrażalną skalę. Biorąc pod uwagę fakt, iż ludzie coraz częściej poszukują rozrywki w świecie wirtualnym, jej dalsze perspektywy rozwoju wydają się być równie optymistyczne. Już dziś </w:t>
      </w:r>
      <w:r>
        <w:rPr>
          <w:rFonts w:ascii="calibri" w:hAnsi="calibri" w:eastAsia="calibri" w:cs="calibri"/>
          <w:sz w:val="24"/>
          <w:szCs w:val="24"/>
          <w:b/>
        </w:rPr>
        <w:t xml:space="preserve">na świecie jest ponad 2 miliardy graczy</w:t>
      </w:r>
      <w:r>
        <w:rPr>
          <w:rFonts w:ascii="calibri" w:hAnsi="calibri" w:eastAsia="calibri" w:cs="calibri"/>
          <w:sz w:val="24"/>
          <w:szCs w:val="24"/>
        </w:rPr>
        <w:t xml:space="preserve">, a w ciągu najbliższych kilku lat globalna wartość rynku gier komputerowych przekroczy 200 miliardów $. </w:t>
      </w:r>
      <w:r>
        <w:rPr>
          <w:rFonts w:ascii="calibri" w:hAnsi="calibri" w:eastAsia="calibri" w:cs="calibri"/>
          <w:sz w:val="24"/>
          <w:szCs w:val="24"/>
          <w:b/>
        </w:rPr>
        <w:t xml:space="preserve">Przychody polskiej branży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gamedev </w:t>
      </w:r>
      <w:r>
        <w:rPr>
          <w:rFonts w:ascii="calibri" w:hAnsi="calibri" w:eastAsia="calibri" w:cs="calibri"/>
          <w:sz w:val="24"/>
          <w:szCs w:val="24"/>
          <w:b/>
        </w:rPr>
        <w:t xml:space="preserve">to ponad 500 mln EUR, przy czym eksport gier generuje prawie 96% tej kwoty</w:t>
      </w:r>
      <w:r>
        <w:rPr>
          <w:rFonts w:ascii="calibri" w:hAnsi="calibri" w:eastAsia="calibri" w:cs="calibri"/>
          <w:sz w:val="24"/>
          <w:szCs w:val="24"/>
        </w:rPr>
        <w:t xml:space="preserve">, co doskonale pokazuje międzynarodowy potencjał tego sektora naszej gospodarki.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raportu The game industry of Poland wynika również, że w 2019 roku dochody ze sprzedaży polskich gier przekroczyły </w:t>
      </w:r>
      <w:r>
        <w:rPr>
          <w:rFonts w:ascii="calibri" w:hAnsi="calibri" w:eastAsia="calibri" w:cs="calibri"/>
          <w:sz w:val="24"/>
          <w:szCs w:val="24"/>
          <w:b/>
        </w:rPr>
        <w:t xml:space="preserve">2,1 mld złotych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wartość rynku e-sportu sięga 43 mln zł</w:t>
      </w:r>
      <w:r>
        <w:rPr>
          <w:rFonts w:ascii="calibri" w:hAnsi="calibri" w:eastAsia="calibri" w:cs="calibri"/>
          <w:sz w:val="24"/>
          <w:szCs w:val="24"/>
        </w:rPr>
        <w:t xml:space="preserve">. W Polsce gry produkuje obecnie ponad </w:t>
      </w:r>
      <w:r>
        <w:rPr>
          <w:rFonts w:ascii="calibri" w:hAnsi="calibri" w:eastAsia="calibri" w:cs="calibri"/>
          <w:sz w:val="24"/>
          <w:szCs w:val="24"/>
          <w:b/>
        </w:rPr>
        <w:t xml:space="preserve">440 firm</w:t>
      </w:r>
      <w:r>
        <w:rPr>
          <w:rFonts w:ascii="calibri" w:hAnsi="calibri" w:eastAsia="calibri" w:cs="calibri"/>
          <w:sz w:val="24"/>
          <w:szCs w:val="24"/>
        </w:rPr>
        <w:t xml:space="preserve">. Co roku do graczy trafia ok. </w:t>
      </w:r>
      <w:r>
        <w:rPr>
          <w:rFonts w:ascii="calibri" w:hAnsi="calibri" w:eastAsia="calibri" w:cs="calibri"/>
          <w:sz w:val="24"/>
          <w:szCs w:val="24"/>
          <w:b/>
        </w:rPr>
        <w:t xml:space="preserve">480 nowych polskich produkcji</w:t>
      </w:r>
      <w:r>
        <w:rPr>
          <w:rFonts w:ascii="calibri" w:hAnsi="calibri" w:eastAsia="calibri" w:cs="calibri"/>
          <w:sz w:val="24"/>
          <w:szCs w:val="24"/>
        </w:rPr>
        <w:t xml:space="preserve">, a 96 proc. sprzedaży to eksport.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Liczby mówią same za siebie, gaming i esport to obecnie jedne z najszybciej rozwijających się branż w Polsce. Zapotrzebowanie na wykwalifikowanych pracowników rośnie z każdym miesiącem. Reasumując, esport ma szansę w niedługim czasie stać się najbardziej pożądanym kierunków studiów w Polsce.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twiz.pl/rosnie-zapotrzebowanie-na-pracownikow-w-branzy-gier-wideo/" TargetMode="External"/><Relationship Id="rId8" Type="http://schemas.openxmlformats.org/officeDocument/2006/relationships/hyperlink" Target="https://devils.one/pl/" TargetMode="External"/><Relationship Id="rId9" Type="http://schemas.openxmlformats.org/officeDocument/2006/relationships/hyperlink" Target="https://www.kinguin.net/" TargetMode="External"/><Relationship Id="rId10" Type="http://schemas.openxmlformats.org/officeDocument/2006/relationships/hyperlink" Target="https://www.wskfit.pl/" TargetMode="External"/><Relationship Id="rId11" Type="http://schemas.openxmlformats.org/officeDocument/2006/relationships/hyperlink" Target="https://esportperformancecenter.com/" TargetMode="External"/><Relationship Id="rId12" Type="http://schemas.openxmlformats.org/officeDocument/2006/relationships/hyperlink" Target="https://www.wskfit.pl/e-sport" TargetMode="External"/><Relationship Id="rId13" Type="http://schemas.openxmlformats.org/officeDocument/2006/relationships/hyperlink" Target="https://ict.trade.gov.pl/pl/f/v/586956/PPE_PL_The%20Game%20Industry%20of%20Poland%20report%202020v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2024-05-17T04:10:04+02:00</dcterms:created>
  <dcterms:modified xsi:type="dcterms:W3CDTF">2024-05-17T04:10:04+02:00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